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  <w:bookmarkEnd w:id="0"/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调味品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食用盐碘含量》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26878-2011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2721-2015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18186-2000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、《绿色食品 食用盐》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1040-2021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、《调味料酒》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SB/T 10416-2007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、大肠菌群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食醋抽检项目包括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3．黄豆酱、甜面酱等抽检项目包括氨基酸态氮、黄曲霉毒素B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三氯蔗糖、甜蜜素（以环己基氨基磺酸计）、安赛蜜、大肠菌群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．料酒抽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5．香辛料调味油抽检项目包括酸价/酸值、过氧化值、铅（以Pb计）。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．其他香辛料调味品抽检项目包括铅（以Pb计）、脱氢乙酸及其钠盐（以脱氢乙酸计）、二氧化硫残留量、甜蜜素（以环己基氨基磺酸计）、合成着色剂（柠檬黄、日落黄、苋菜红、胭脂红、亮蓝）、丙溴磷、氯氰菊酯和高效氯氰菊酯、多菌灵、沙门氏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7．鸡粉、鸡精调味料抽检项目包括谷氨酸钠、呈味核苷酸二钠、铅（以Pb计）、糖精钠（以糖精计）、甜蜜素（以环己基氨基磺酸计）、菌落总数、大肠菌群。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．其他固体调味料抽检项目包括铅（以Pb计）、苏丹红I、苏丹红Ⅱ、苏丹红Ⅲ、苏丹红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阿斯巴甜、二氧化硫残留量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9．蛋黄酱、沙拉抽检项目包括二氧化钛。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10．坚果与籽类的泥（酱）抽检项目包括酸价/酸值、过氧化值、铅（以Pb计）、黄曲霉毒素B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11．火锅底料、麻辣烫底料抽检项目包括罂粟碱、吗啡、可待因、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12．辣椒酱抽检项目包括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13．其他半固体调味料抽检项目包括铅（以Pb计）、罗丹明B、罂粟碱、吗啡、可待因、那可丁、苯甲酸及其钠盐（以苯甲酸计）、山梨酸及其钾盐（以山梨酸计）、脱氢乙酸及其钠盐（以脱氢乙酸计）、防腐剂混合使用时各自用量占其最大使用量的比例之和、甜蜜素（以环己基氨基磺酸计）、安赛蜜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14．蚝油、虾油、鱼露抽检项目包括氨基酸态氮、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15．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柠檬黄、日落黄、胭脂红、诱惑红）、相同色泽着色剂混合使用时各自用量占其最大使用量的比例之和、菌落总数。</w:t>
      </w:r>
    </w:p>
    <w:p>
      <w:pPr>
        <w:pStyle w:val="8"/>
        <w:numPr>
          <w:ilvl w:val="0"/>
          <w:numId w:val="0"/>
        </w:numPr>
        <w:spacing w:line="600" w:lineRule="exact"/>
        <w:ind w:left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16．味精抽检项目包括谷氨酸钠。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17．普通食用盐抽检项目包括氯化钠、钡（以Ba计）、碘（以I计）、铅（以Pb计）、总砷（以As计）、镉（以Cd计）、总汞（以Hg计）、亚铁氰化钾/亚铁氰化钠（以亚铁氰根计）。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18．低钠食用盐、特殊工艺食用盐抽检项目包括氯化钾、钡（以Ba计）、碘（以I计）、铅（以Pb计）、总砷（以As计）、镉（以Cd计）、总汞（以Hg计）、亚铁氰化钾/亚铁氰化钠（以亚铁氰根计）。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19．风味食用盐抽检项目包括钡（以Ba计）、铅（以Pb计）、总砷（以As计）、镉（以Cd计）、总汞（以Hg计）、亚铁氰化钾/亚铁氰化钠（以亚铁氰根计）。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饮料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《瓶装饮用纯净水》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17323-1998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</w:t>
      </w:r>
      <w:r>
        <w:rPr>
          <w:rFonts w:hint="eastAsia" w:ascii="Times New Roman" w:hAnsi="Times New Roman" w:eastAsia="仿宋_GB2312" w:cs="仿宋_GB2312"/>
          <w:spacing w:val="-6"/>
          <w:sz w:val="32"/>
          <w:szCs w:val="32"/>
          <w:highlight w:val="none"/>
        </w:rPr>
        <w:t>部、工业和信息化部、农业部、</w:t>
      </w:r>
      <w:r>
        <w:rPr>
          <w:rFonts w:hint="eastAsia" w:ascii="Times New Roman" w:hAnsi="Times New Roman" w:eastAsia="仿宋_GB2312" w:cs="仿宋_GB2312"/>
          <w:spacing w:val="0"/>
          <w:sz w:val="32"/>
          <w:szCs w:val="32"/>
          <w:highlight w:val="none"/>
        </w:rPr>
        <w:t>工商总局、质检总局公告2011年第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10号《关于三聚氰胺在食品中的限量值的公告》等标准及产品明示标准和指标的要求。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1．饮用天然矿泉水抽检项目包括界限指标、铅（以Pb计）、总砷（以As计）、镉（以Cd计）、总汞（以Hg计）、镍、溴酸盐、硝酸盐（以NO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3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计）、大肠菌群、铜绿假单胞菌。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2．饮用纯净水抽检项目包括电导率、耗氧量（以 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计）、铅（以Pb计）、总砷（以As计）、镉（以Cd计）、亚硝酸盐（以NO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计）、余氯（游离氯）、溴酸盐、三氯甲烷、大肠菌群、铜绿假单胞菌。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3．其他类饮用水抽检项目包括耗氧量（以O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计）、铅（以Pb计）、总砷（以As计）、镉（以Cd计）、亚硝酸盐（以NO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perscript"/>
          <w:lang w:val="en-US" w:eastAsia="zh-CN" w:bidi="ar-SA"/>
        </w:rPr>
        <w:t>-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计）、余氯（游离氯）、溴酸盐、三氯甲烷、大肠菌群、铜绿假单胞菌。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．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．蛋白饮料抽检项目包括蛋白质、乳酸菌数、三聚氰胺、苯甲酸及其钠盐（以苯甲酸计）、山梨酸及其钾盐（以山梨酸计）、脱氢乙酸及其钠盐（以脱氢乙酸计）、防腐剂混合使用时各自用量占其最大使用量的比例之和、菌落总数、大肠菌群、霉菌、酵母、商业无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．碳酸饮料（汽水）抽检项目包括二氧化碳气容量、苯甲酸及其钠盐（以苯甲酸计）、山梨酸及其钾盐（以山梨酸计）、防腐剂混合使用时各自用量占其最大使用量的比例之和、甜蜜素（以环己基氨基磺酸计）、阿斯巴甜、菌落总数、霉菌、酵母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．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．其他饮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合成着色剂（苋菜红、胭脂红、柠檬黄、日落黄、亮蓝）、菌落总数、大肠菌群、霉菌、酵母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饼干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24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苯甲酸及其钠盐（以苯甲酸计）、合成着色剂（柠檬黄、日落黄、胭脂红、苋菜红、亮蓝、新红、赤藓红、靛蓝、诱惑红、酸性红、喹啉黄）、菌落总数、大肠菌群、金黄色葡萄球菌、沙门氏菌、霉菌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、冷冻饮品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冷冻饮品和制作料》（GB 2759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2015）、《食品安全国家标准 食品添加剂使用标准》（GB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2014）、《食品安全国家标准 预包装食品中致病菌限量》（GB 29921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2021）等标准及产品明示标准和指标的要求。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冷冻饮品抽检项目包括蛋白质（限冰淇淋、雪糕检测）、甜蜜素（以环己基氨基磺酸计）、糖精钠（以糖精计）、安赛蜜、三氯蔗糖、菌落总数、大肠菌群、沙门氏菌、单核细胞增生李斯特氏菌。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水产制品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食品中污染物限量》（GB 2762-2022）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藻类及其制品》（GB 19643-2016）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动物性水产制品》（GB 10136-2015）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预包装食品中致病菌限量》（GB 29921-2021）等标准及产品明示标准和指标的要求。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1．藻类干制品抽检项目包括铅、菌落总数、大肠菌群。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2．预制动物性水产干制品抽检项目包括胭脂红、柠檬黄、日落黄、苯甲酸及其钠盐、山梨酸及其钾盐、N-二甲基亚硝胺、多氯联苯、镉、过氧化值、铅。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3．盐渍鱼抽检项目包括过氧化值、组胺、铅、镉、多氯联苯、N-二甲基亚硝胺、苯甲酸及其钠盐、山梨酸及其钾盐。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4．盐渍藻抽检项目包括铅、苯甲酸及其钠盐、山梨酸及其钾盐。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5．其他盐渍水产品抽检项目包括铅、苯甲酸及其钠盐、山梨酸及其钾盐。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6．熟制动物性水产制品抽检项目包括铅、镉、多氯联苯、N-二甲基亚硝胺、苯甲酸及其钠盐、山梨酸及其钾盐、甜蜜素、脱氢乙酸及其钠盐。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7．生食动物性水产品抽检项目包括挥发性盐基氮、铅、苯甲酸及其钠盐、山梨酸及其钾盐、铝的残留量、菌落总数、大肠菌群、沙门氏菌、副溶血性弧菌、单核细胞增生李斯特氏菌。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8．其他水产制品抽检项目包括挥铅、苯甲酸及其钠盐、山梨酸及其钾盐、脱氢乙酸及其钠盐、柠檬黄、菌落总数。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9．．预制鱼糜制品抽检项目包括挥发性盐基氮、铅（以Pb计）、多氯联苯、苯甲酸及其钠盐（以苯甲酸计）、山梨酸及其钾盐（以山梨酸计）、脱氢乙酸及其钠盐（以脱氢乙酸计）。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保健食品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保健食品》（GB 16740-2014）、企业产品质量标准。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保健食品抽检项目包括铅（Pb）、砷（As）、汞（Hg）、铬（以Cr计）、锡（以Sn计）、菌落总数、大肠菌群、霉菌和酵母、金黄色葡萄球菌、沙门氏菌、志贺氏菌、β型溶血性链球菌、黄曲霉毒素B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、黄曲霉毒素M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、功效/标志性成分（维生素A、维生素B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、维生素B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、维生素B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6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、维生素B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、维生素C、维生素D、维生素E、维生素K、钙、镁、铁、铜、锌、硒等）、企标规定的其他项目（水分、过氧化值、酸价、灰分等）。</w:t>
      </w:r>
    </w:p>
    <w:p>
      <w:pPr>
        <w:pStyle w:val="8"/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、《豆芽卫生标准》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鲜、冻动物性水产品》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2733-2015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、国家食品药品监督管理总局 农业部 国家卫生和计划生育委员会关于豆芽生产过程中禁止使用6-苄基腺嘌呤等物质的公告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2015年第11号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、农业农村部公告第250号《食品动物中禁止使用的药品及其他化合物清单》。</w:t>
      </w:r>
    </w:p>
    <w:p>
      <w:pPr>
        <w:spacing w:line="600" w:lineRule="exact"/>
        <w:ind w:firstLine="624" w:firstLineChars="200"/>
        <w:rPr>
          <w:rFonts w:hint="eastAsia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其他畜副产品抽检项目包括呋喃西林代谢物、呋喃唑酮代谢物、克伦特罗、莱克多巴胺、氯霉素、沙丁胺醇、五氯酚酸钠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牛肉抽检项目包括倍他米松、地塞米松、多西环素、恩诺沙星、呋喃西林代谢物、呋喃唑酮代谢物、氟苯尼考、磺胺类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、挥发性盐基氮、甲氧苄啶、克伦特罗、莱克多巴胺、林可霉素、氯霉素、沙丁胺醇、土霉素/金霉素/四环素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猪肉抽检项目包括地塞米松、多西环素、恩诺沙星、呋喃西林代谢物、呋喃唑酮代谢物、氟苯尼考、磺胺类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、挥发性盐基氮、甲硝唑、甲氧苄啶、克伦特罗、喹乙醇、莱克多巴胺、氯丙嗪、氯霉素、沙丁胺醇、替米考星、土霉素/金霉素/四环素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鸡肉抽检项目包括多西环素、恩诺沙星、呋喃它酮代谢物、呋喃西林代谢物、呋喃唑酮代谢物、氟苯尼考、环丙氨嗪、磺胺类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、挥发性盐基氮、甲硝唑、甲氧苄啶、氯霉素、尼卡巴嗪、诺氟沙星、培氟沙星、沙拉沙星、替米考星、土霉素/金霉素/四环素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豆类抽检项目包括吡虫啉、铬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以Cr计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、环丙唑醇、铅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生干籽类抽检项目包括镉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、过氧化值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以脂肪计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、黄曲霉毒素B</w:t>
      </w:r>
      <w:r>
        <w:rPr>
          <w:rFonts w:hint="eastAsia" w:eastAsia="仿宋_GB2312"/>
          <w:sz w:val="32"/>
          <w:szCs w:val="32"/>
          <w:vertAlign w:val="subscript"/>
        </w:rPr>
        <w:t>1</w:t>
      </w:r>
      <w:r>
        <w:rPr>
          <w:rFonts w:hint="eastAsia" w:eastAsia="仿宋_GB2312"/>
          <w:sz w:val="32"/>
          <w:szCs w:val="32"/>
        </w:rPr>
        <w:t>、噻虫嗪、酸价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以脂肪计</w:t>
      </w:r>
      <w:r>
        <w:rPr>
          <w:rFonts w:hint="eastAsia" w:eastAsia="仿宋_GB2312"/>
          <w:sz w:val="32"/>
          <w:szCs w:val="32"/>
          <w:lang w:eastAsia="zh-CN"/>
        </w:rPr>
        <w:t>）（</w:t>
      </w:r>
      <w:r>
        <w:rPr>
          <w:rFonts w:hint="eastAsia" w:eastAsia="仿宋_GB2312"/>
          <w:sz w:val="32"/>
          <w:szCs w:val="32"/>
        </w:rPr>
        <w:t>KOH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菜豆抽检项目包括吡虫啉、毒死蜱、多菌灵、甲氨基阿维菌素苯甲酸盐、甲胺磷、克百威、氯氟氰菊酯和高效氯氟氰菊酯、灭蝇胺、噻虫胺、三唑磷、水胺硫磷、氧乐果、乙酰甲胺磷。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豇豆抽检项目包括阿维菌素、倍硫磷、啶虫脒、毒死蜱、氟虫腈、甲氨基阿维菌素苯甲酸盐、甲胺磷、甲拌磷、甲基异柳磷、克百威、乐果、氯氟氰菊酯和高效氯氟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食荚豌豆抽检项目包括吡唑醚菌酯、毒死蜱、多菌灵、甲氨基阿维菌素苯甲酸盐、灭蝇胺、噻虫胺、噻虫嗪、烯酰吗啉、氧乐果、乙酰甲胺磷。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豆芽抽检项目包括4-氯苯氧乙酸钠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以4-氯苯氧乙酸计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、6-苄基腺嘌呤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6-BA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、亚硫酸盐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以SO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、总汞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以Hg计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姜抽检项目包括吡虫啉、敌敌畏、毒死蜱、二氧化硫残留量、镉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、甲拌磷、克百威、六六六、氯氟氰菊酯和高效氯氟氰菊酯、氯氰菊酯和高效氯氰菊酯、氯唑磷、铅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、噻虫胺、噻虫嗪、氧乐果。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黄瓜抽检项目包括阿维菌素、哒螨灵、敌敌畏、毒死蜱、腐霉利、甲氨基阿维菌素苯甲酸盐、甲拌磷、克百威、乐果、噻虫嗪、氧乐果、乙螨唑、乙酰甲胺磷、异丙威。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韭菜抽检项目包括阿维菌素、敌敌畏、毒死蜱、多菌灵、二甲戊灵、氟虫腈、腐霉利、镉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、甲胺磷、甲拌磷、甲基异柳磷、克百威、乐果、六六六、氯氟氰菊酯和高效氯氟氰菊酯、氯氰菊酯和高效氯氰菊酯、铅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番茄抽检项目包括吡唑醚菌酯、敌敌畏、毒死蜱、腐霉利、镉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、甲拌磷、氯氟氰菊酯和高效氯氟氰菊酯、铅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、噻虫嗪、烯酰吗啉、氧乐果、乙酰甲胺磷。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辣椒抽检项目包括倍硫磷、吡虫啉、吡唑醚菌酯、敌敌畏、啶虫脒、毒死蜱、氟虫腈、镉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、甲氨基阿维菌素苯甲酸盐、甲胺磷、甲拌磷、克百威、乐果、联苯菊酯、氯氟氰菊酯和高效氯氟氰菊酯、铅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茄子抽检项目包括吡唑醚菌酯、毒死蜱、氟虫腈、镉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、甲氨基阿维菌素苯甲酸盐、甲胺磷、甲拌磷、克百威、铅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、噻虫胺、噻虫嗪、霜霉威和霜霉威盐酸盐、水胺硫磷、氧乐果、乙酰甲胺磷。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甜椒抽检项目包括阿维菌素、倍硫磷、吡虫啉、吡唑醚菌酯、毒死蜱、氟虫腈、镉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、克百威、噻虫胺、噻虫嗪、水胺硫磷、氧乐果。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大白菜抽检项目包括阿维菌素、吡虫啉、敌敌畏、毒死蜱、氟虫腈、镉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、甲胺磷、甲拌磷、克百威、乐果、水胺硫磷、氧乐果、乙酰甲胺磷。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普通白菜抽检项目包括阿维菌素、吡虫啉、啶虫脒、毒死蜱、氟虫腈、镉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、甲氨基阿维菌素苯甲酸盐、甲胺磷、甲拌磷、甲基异柳磷、克百威、氯氟氰菊酯和高效氯氟氰菊酯、氯氰菊酯和高效氯氰菊酯、水胺硫磷、氧乐果、乙酰甲胺磷。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芹菜抽检项目包括阿维菌素、百菌清、苯醚甲环唑、敌敌畏、啶虫脒、毒死蜱、二甲戊灵、氟虫腈、镉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、甲拌磷、甲基异柳磷、腈菌唑、克百威、乐果、氯氟氰菊酯和高效氯氟氰菊酯、铅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以Pb计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、噻虫胺、噻虫嗪、三氯杀螨醇、水胺硫磷、辛硫磷、氧乐果、乙酰甲胺磷。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油麦菜抽检项目包括阿维菌素、吡虫啉、啶虫脒、毒死蜱、氟虫腈、甲氨基阿维菌素苯甲酸盐、甲胺磷、甲拌磷、腈菌唑、克百威、氯氟氰菊酯和高效氯氟氰菊酯、灭多威、噻虫嗪、三氯杀螨醇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贝类抽检项目包括多氯联苯、恩诺沙星、呋喃妥因代谢物、呋喃西林代谢物、呋喃唑酮代谢物、氟苯尼考、镉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、孔雀石绿、氯霉素、无机砷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以As计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淡水虾抽检项目包括恩诺沙星、呋喃妥因代谢物、呋喃唑酮代谢物、镉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、孔雀石绿、氯霉素、诺氟沙星、土霉素/金霉素/四环素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淡水鱼抽检项目包括地西泮、多氯联苯、恩诺沙星、呋喃妥因代谢物、呋喃西林代谢物、呋喃唑酮代谢物、氟苯尼考、磺胺类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、甲硝唑、甲氧苄啶、孔雀石绿、氯霉素、诺氟沙星、培氟沙星、五氯酚酸钠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海水虾抽检项目包括恩诺沙星、二氧化硫残留量、呋喃它酮代谢物、呋喃妥因代谢物、呋喃唑酮代谢物、镉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、孔雀石绿、氯霉素、诺氟沙星、土霉素/金霉素/四环素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海水鱼抽检项目包括多氯联苯、恩诺沙星、呋喃它酮代谢物、呋喃西林代谢物、呋喃唑酮代谢物、镉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以Cd计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、挥发性盐基氮、甲硝唑、甲氧苄啶、孔雀石绿、氯霉素、诺氟沙星、培氟沙星、土霉素/金霉素/四环素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组合含量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、五氯酚酸钠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以五氯酚计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火龙果抽检项目包括氟虫腈、甲胺磷、克百威、氧乐果、乙酰甲胺磷。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芒果抽检项目包括苯醚甲环唑、吡虫啉、吡唑醚菌酯、多菌灵、噻虫胺、噻虫嗪、噻嗪酮、戊唑醇、氧乐果、乙酰甲胺磷。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4" w:firstLineChars="200"/>
        <w:textAlignment w:val="auto"/>
        <w:rPr>
          <w:rFonts w:hint="eastAsia" w:eastAsia="仿宋_GB231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AndChars" w:linePitch="592" w:charSpace="-1683"/>
        </w:sectPr>
      </w:pPr>
      <w:r>
        <w:rPr>
          <w:rFonts w:hint="eastAsia" w:eastAsia="仿宋_GB2312"/>
          <w:sz w:val="32"/>
          <w:szCs w:val="32"/>
        </w:rPr>
        <w:t>鸡蛋抽检项目包括地克珠利、地美硝唑、多西环素、恩诺沙星、呋喃唑酮代谢物、氟苯尼考、氟虫腈、磺胺类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总量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、甲砜霉素、甲硝唑、甲氧苄啶、氯霉素、沙拉沙星、托曲珠利、氧氟沙星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tabs>
                              <w:tab w:val="left" w:pos="994"/>
                            </w:tabs>
                            <w:ind w:left="320" w:leftChars="100" w:right="320" w:rightChars="100"/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7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7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tabs>
                        <w:tab w:val="left" w:pos="994"/>
                      </w:tabs>
                      <w:ind w:left="320" w:leftChars="100" w:right="320" w:rightChars="100"/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7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7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E6049"/>
    <w:rsid w:val="688E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2024-12-30T03:32:00Z</dcterms:created>
  <dc:creator>陆江成</dc:creator>
  <cp:lastModifiedBy>陆江成</cp:lastModifiedBy>
  <dcterms:modified xsi:type="dcterms:W3CDTF">2024-12-30T03:33:32Z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E216B88189AD40C8880E50E8B228C07B</vt:lpwstr>
  </property>
</Properties>
</file>